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35" w:rsidRDefault="008A1F35" w:rsidP="00C42D63">
      <w:pPr>
        <w:spacing w:after="0"/>
        <w:ind w:left="-567" w:right="-1"/>
      </w:pPr>
    </w:p>
    <w:p w:rsidR="008A1F35" w:rsidRPr="00C42D63" w:rsidRDefault="008A1F35" w:rsidP="00DC477E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EVALUATION de la session de travail commune ORPHEM - LAROPHA</w:t>
      </w:r>
    </w:p>
    <w:p w:rsidR="008A1F35" w:rsidRPr="00C42D63" w:rsidRDefault="008A1F35" w:rsidP="00DC477E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"/>
        <w:jc w:val="center"/>
        <w:rPr>
          <w:b/>
          <w:i/>
          <w:sz w:val="28"/>
          <w:szCs w:val="28"/>
        </w:rPr>
      </w:pPr>
      <w:r w:rsidRPr="00C42D63">
        <w:rPr>
          <w:b/>
          <w:i/>
          <w:sz w:val="28"/>
          <w:szCs w:val="28"/>
        </w:rPr>
        <w:t>Jeudi 6 et Vendredi 7 juin 2013</w:t>
      </w:r>
      <w:r>
        <w:rPr>
          <w:b/>
          <w:i/>
          <w:sz w:val="28"/>
          <w:szCs w:val="28"/>
        </w:rPr>
        <w:t xml:space="preserve"> - ARLES</w:t>
      </w:r>
    </w:p>
    <w:p w:rsidR="008A1F35" w:rsidRPr="00C42D63" w:rsidRDefault="008A1F35" w:rsidP="00C42D63">
      <w:pPr>
        <w:spacing w:after="0"/>
        <w:ind w:left="-567" w:right="-1"/>
        <w:rPr>
          <w:sz w:val="28"/>
          <w:szCs w:val="28"/>
        </w:rPr>
      </w:pPr>
    </w:p>
    <w:p w:rsidR="008A1F35" w:rsidRPr="00C42D63" w:rsidRDefault="008A1F35" w:rsidP="00C42D63">
      <w:pPr>
        <w:spacing w:after="0" w:line="240" w:lineRule="auto"/>
        <w:ind w:left="-567" w:right="-1"/>
        <w:rPr>
          <w:rFonts w:ascii="Arial" w:hAnsi="Arial"/>
          <w:b/>
          <w:sz w:val="28"/>
          <w:szCs w:val="28"/>
        </w:rPr>
      </w:pPr>
      <w:r w:rsidRPr="00C42D63">
        <w:rPr>
          <w:rFonts w:ascii="Arial Black" w:hAnsi="Arial Black"/>
          <w:b/>
          <w:sz w:val="28"/>
          <w:szCs w:val="28"/>
        </w:rPr>
        <w:t>Fonction</w:t>
      </w:r>
      <w:r w:rsidRPr="00C42D63">
        <w:rPr>
          <w:sz w:val="28"/>
          <w:szCs w:val="28"/>
        </w:rPr>
        <w:t xml:space="preserve"> : </w:t>
      </w:r>
      <w:r w:rsidRPr="00C42D63">
        <w:rPr>
          <w:sz w:val="28"/>
          <w:szCs w:val="28"/>
        </w:rPr>
        <w:tab/>
      </w:r>
      <w:r w:rsidRPr="00C42D63">
        <w:rPr>
          <w:sz w:val="28"/>
          <w:szCs w:val="28"/>
        </w:rPr>
        <w:tab/>
      </w:r>
      <w:r w:rsidRPr="00C42D63">
        <w:rPr>
          <w:rFonts w:ascii="Arial" w:hAnsi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D63">
        <w:rPr>
          <w:rFonts w:ascii="Arial" w:hAnsi="Arial"/>
          <w:b/>
          <w:sz w:val="28"/>
          <w:szCs w:val="28"/>
        </w:rPr>
        <w:instrText xml:space="preserve"> FORMCHECKBOX </w:instrText>
      </w:r>
      <w:r w:rsidRPr="00C42D63">
        <w:rPr>
          <w:rFonts w:ascii="Arial" w:hAnsi="Arial"/>
          <w:b/>
          <w:sz w:val="28"/>
          <w:szCs w:val="28"/>
        </w:rPr>
      </w:r>
      <w:r w:rsidRPr="00C42D63">
        <w:rPr>
          <w:rFonts w:ascii="Arial" w:hAnsi="Arial"/>
          <w:b/>
          <w:sz w:val="28"/>
          <w:szCs w:val="28"/>
        </w:rPr>
        <w:fldChar w:fldCharType="end"/>
      </w:r>
      <w:r w:rsidRPr="00C42D63">
        <w:rPr>
          <w:rFonts w:ascii="Arial" w:hAnsi="Arial"/>
          <w:b/>
          <w:sz w:val="28"/>
          <w:szCs w:val="28"/>
        </w:rPr>
        <w:t xml:space="preserve"> Médecin</w:t>
      </w:r>
      <w:r w:rsidRPr="00C42D63">
        <w:rPr>
          <w:rFonts w:ascii="Arial" w:hAnsi="Arial"/>
          <w:b/>
          <w:sz w:val="28"/>
          <w:szCs w:val="28"/>
        </w:rPr>
        <w:tab/>
      </w:r>
      <w:r w:rsidRPr="00C42D63">
        <w:rPr>
          <w:rFonts w:ascii="Arial" w:hAnsi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D63">
        <w:rPr>
          <w:rFonts w:ascii="Arial" w:hAnsi="Arial"/>
          <w:b/>
          <w:sz w:val="28"/>
          <w:szCs w:val="28"/>
        </w:rPr>
        <w:instrText xml:space="preserve"> FORMCHECKBOX </w:instrText>
      </w:r>
      <w:r w:rsidRPr="00C42D63">
        <w:rPr>
          <w:rFonts w:ascii="Arial" w:hAnsi="Arial"/>
          <w:b/>
          <w:sz w:val="28"/>
          <w:szCs w:val="28"/>
        </w:rPr>
      </w:r>
      <w:r w:rsidRPr="00C42D63">
        <w:rPr>
          <w:rFonts w:ascii="Arial" w:hAnsi="Arial"/>
          <w:b/>
          <w:sz w:val="28"/>
          <w:szCs w:val="28"/>
        </w:rPr>
        <w:fldChar w:fldCharType="end"/>
      </w:r>
      <w:r w:rsidRPr="00C42D63">
        <w:rPr>
          <w:rFonts w:ascii="Arial" w:hAnsi="Arial"/>
          <w:b/>
          <w:sz w:val="28"/>
          <w:szCs w:val="28"/>
        </w:rPr>
        <w:t xml:space="preserve"> Pharmacien</w:t>
      </w:r>
      <w:r w:rsidRPr="00C42D63">
        <w:rPr>
          <w:rFonts w:ascii="Arial" w:hAnsi="Arial"/>
          <w:b/>
          <w:sz w:val="28"/>
          <w:szCs w:val="28"/>
        </w:rPr>
        <w:tab/>
      </w:r>
      <w:r w:rsidRPr="00C42D63">
        <w:rPr>
          <w:rFonts w:ascii="Arial" w:hAnsi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D63">
        <w:rPr>
          <w:rFonts w:ascii="Arial" w:hAnsi="Arial"/>
          <w:b/>
          <w:sz w:val="28"/>
          <w:szCs w:val="28"/>
        </w:rPr>
        <w:instrText xml:space="preserve"> FORMCHECKBOX </w:instrText>
      </w:r>
      <w:r w:rsidRPr="00C42D63">
        <w:rPr>
          <w:rFonts w:ascii="Arial" w:hAnsi="Arial"/>
          <w:b/>
          <w:sz w:val="28"/>
          <w:szCs w:val="28"/>
        </w:rPr>
      </w:r>
      <w:r w:rsidRPr="00C42D63">
        <w:rPr>
          <w:rFonts w:ascii="Arial" w:hAnsi="Arial"/>
          <w:b/>
          <w:sz w:val="28"/>
          <w:szCs w:val="28"/>
        </w:rPr>
        <w:fldChar w:fldCharType="end"/>
      </w:r>
      <w:r w:rsidRPr="00C42D63">
        <w:rPr>
          <w:rFonts w:ascii="Arial" w:hAnsi="Arial"/>
          <w:b/>
          <w:sz w:val="28"/>
          <w:szCs w:val="28"/>
        </w:rPr>
        <w:t xml:space="preserve"> Interne</w:t>
      </w:r>
      <w:r w:rsidRPr="00C42D63">
        <w:rPr>
          <w:rFonts w:ascii="Arial" w:hAnsi="Arial"/>
          <w:b/>
          <w:sz w:val="28"/>
          <w:szCs w:val="28"/>
        </w:rPr>
        <w:tab/>
      </w:r>
      <w:r w:rsidRPr="00C42D63">
        <w:rPr>
          <w:rFonts w:ascii="Arial" w:hAnsi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D63">
        <w:rPr>
          <w:rFonts w:ascii="Arial" w:hAnsi="Arial"/>
          <w:b/>
          <w:sz w:val="28"/>
          <w:szCs w:val="28"/>
        </w:rPr>
        <w:instrText xml:space="preserve"> FORMCHECKBOX </w:instrText>
      </w:r>
      <w:r w:rsidRPr="00C42D63">
        <w:rPr>
          <w:rFonts w:ascii="Arial" w:hAnsi="Arial"/>
          <w:b/>
          <w:sz w:val="28"/>
          <w:szCs w:val="28"/>
        </w:rPr>
      </w:r>
      <w:r w:rsidRPr="00C42D63">
        <w:rPr>
          <w:rFonts w:ascii="Arial" w:hAnsi="Arial"/>
          <w:b/>
          <w:sz w:val="28"/>
          <w:szCs w:val="28"/>
        </w:rPr>
        <w:fldChar w:fldCharType="end"/>
      </w:r>
      <w:r w:rsidRPr="00C42D63">
        <w:rPr>
          <w:rFonts w:ascii="Arial" w:hAnsi="Arial"/>
          <w:b/>
          <w:sz w:val="28"/>
          <w:szCs w:val="28"/>
        </w:rPr>
        <w:t xml:space="preserve"> </w:t>
      </w:r>
      <w:r w:rsidRPr="00C42D63">
        <w:rPr>
          <w:rFonts w:ascii="Arial" w:hAnsi="Arial"/>
          <w:b/>
          <w:sz w:val="28"/>
          <w:szCs w:val="28"/>
        </w:rPr>
        <w:tab/>
        <w:t xml:space="preserve">Autre </w:t>
      </w:r>
      <w:r w:rsidRPr="00C42D63">
        <w:rPr>
          <w:rFonts w:ascii="Arial" w:hAnsi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D63">
        <w:rPr>
          <w:rFonts w:ascii="Arial" w:hAnsi="Arial"/>
          <w:b/>
          <w:sz w:val="28"/>
          <w:szCs w:val="28"/>
        </w:rPr>
        <w:instrText xml:space="preserve"> FORMCHECKBOX </w:instrText>
      </w:r>
      <w:r w:rsidRPr="00C42D63">
        <w:rPr>
          <w:rFonts w:ascii="Arial" w:hAnsi="Arial"/>
          <w:b/>
          <w:sz w:val="28"/>
          <w:szCs w:val="28"/>
        </w:rPr>
      </w:r>
      <w:r w:rsidRPr="00C42D63">
        <w:rPr>
          <w:rFonts w:ascii="Arial" w:hAnsi="Arial"/>
          <w:b/>
          <w:sz w:val="28"/>
          <w:szCs w:val="28"/>
        </w:rPr>
        <w:fldChar w:fldCharType="end"/>
      </w:r>
    </w:p>
    <w:p w:rsidR="008A1F35" w:rsidRPr="00DC477E" w:rsidRDefault="008A1F35" w:rsidP="00C42D63">
      <w:pPr>
        <w:spacing w:after="0" w:line="240" w:lineRule="auto"/>
        <w:ind w:left="-567" w:right="-1"/>
        <w:rPr>
          <w:rFonts w:ascii="Arial" w:hAnsi="Arial"/>
          <w:b/>
          <w:sz w:val="20"/>
          <w:szCs w:val="20"/>
        </w:rPr>
      </w:pPr>
    </w:p>
    <w:p w:rsidR="008A1F35" w:rsidRDefault="008A1F35" w:rsidP="00C42D63">
      <w:pPr>
        <w:spacing w:after="0" w:line="240" w:lineRule="auto"/>
        <w:ind w:left="-567" w:right="-1"/>
        <w:rPr>
          <w:rFonts w:ascii="Arial" w:hAnsi="Arial"/>
          <w:b/>
          <w:sz w:val="28"/>
          <w:szCs w:val="28"/>
        </w:rPr>
      </w:pPr>
      <w:r w:rsidRPr="00C42D63">
        <w:rPr>
          <w:rFonts w:ascii="Arial" w:hAnsi="Arial"/>
          <w:b/>
          <w:sz w:val="28"/>
          <w:szCs w:val="28"/>
        </w:rPr>
        <w:t>Spécialité :</w:t>
      </w:r>
      <w:r w:rsidRPr="00C42D63">
        <w:rPr>
          <w:rFonts w:ascii="Arial" w:hAnsi="Arial"/>
          <w:b/>
          <w:sz w:val="28"/>
          <w:szCs w:val="28"/>
        </w:rPr>
        <w:tab/>
        <w:t>……………………………………………………………………..</w:t>
      </w:r>
    </w:p>
    <w:p w:rsidR="008A1F35" w:rsidRPr="00C42D63" w:rsidRDefault="008A1F35" w:rsidP="00C42D63">
      <w:pPr>
        <w:spacing w:after="0" w:line="240" w:lineRule="auto"/>
        <w:ind w:left="-567" w:right="-1"/>
        <w:rPr>
          <w:rFonts w:ascii="Arial" w:hAnsi="Arial"/>
          <w:b/>
          <w:sz w:val="28"/>
          <w:szCs w:val="28"/>
        </w:rPr>
      </w:pPr>
    </w:p>
    <w:p w:rsidR="008A1F35" w:rsidRPr="00DC477E" w:rsidRDefault="008A1F35" w:rsidP="00C42D63">
      <w:pPr>
        <w:spacing w:after="0" w:line="240" w:lineRule="auto"/>
        <w:ind w:left="-567" w:right="-1"/>
        <w:rPr>
          <w:rFonts w:ascii="Arial" w:hAnsi="Arial"/>
          <w:b/>
          <w:sz w:val="20"/>
          <w:szCs w:val="20"/>
        </w:rPr>
      </w:pPr>
    </w:p>
    <w:p w:rsidR="008A1F35" w:rsidRDefault="008A1F35" w:rsidP="004916C9">
      <w:pPr>
        <w:spacing w:after="0" w:line="240" w:lineRule="auto"/>
        <w:ind w:left="-567" w:right="-1"/>
        <w:rPr>
          <w:rFonts w:ascii="Arial" w:hAnsi="Arial"/>
          <w:b/>
          <w:sz w:val="28"/>
          <w:szCs w:val="28"/>
          <w:highlight w:val="lightGray"/>
        </w:rPr>
      </w:pPr>
      <w:r>
        <w:rPr>
          <w:rFonts w:ascii="Arial" w:hAnsi="Arial"/>
          <w:b/>
          <w:sz w:val="28"/>
          <w:szCs w:val="28"/>
          <w:highlight w:val="lightGray"/>
        </w:rPr>
        <w:t>I. Avis Général sur la session</w:t>
      </w:r>
    </w:p>
    <w:p w:rsidR="008A1F35" w:rsidRDefault="008A1F35" w:rsidP="00291445">
      <w:pPr>
        <w:spacing w:after="0" w:line="240" w:lineRule="auto"/>
        <w:ind w:right="-1"/>
        <w:rPr>
          <w:rFonts w:ascii="Arial" w:hAnsi="Arial"/>
          <w:b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980"/>
        <w:gridCol w:w="1800"/>
        <w:gridCol w:w="1800"/>
        <w:gridCol w:w="1493"/>
      </w:tblGrid>
      <w:tr w:rsidR="008A1F35" w:rsidRPr="00291445" w:rsidTr="008B117F">
        <w:tc>
          <w:tcPr>
            <w:tcW w:w="2988" w:type="dxa"/>
          </w:tcPr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b/>
                <w:highlight w:val="lightGray"/>
              </w:rPr>
            </w:pPr>
          </w:p>
        </w:tc>
        <w:tc>
          <w:tcPr>
            <w:tcW w:w="1980" w:type="dxa"/>
          </w:tcPr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>Très satisfait</w:t>
            </w:r>
          </w:p>
        </w:tc>
        <w:tc>
          <w:tcPr>
            <w:tcW w:w="1800" w:type="dxa"/>
          </w:tcPr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>Satisfait</w:t>
            </w:r>
          </w:p>
        </w:tc>
        <w:tc>
          <w:tcPr>
            <w:tcW w:w="1800" w:type="dxa"/>
          </w:tcPr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>Peu satisfait</w:t>
            </w:r>
          </w:p>
        </w:tc>
        <w:tc>
          <w:tcPr>
            <w:tcW w:w="1493" w:type="dxa"/>
          </w:tcPr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>Insatisfait</w:t>
            </w:r>
            <w:r w:rsidRPr="008B117F">
              <w:rPr>
                <w:rFonts w:ascii="Arial" w:hAnsi="Arial"/>
                <w:b/>
                <w:highlight w:val="lightGray"/>
              </w:rPr>
              <w:t xml:space="preserve"> </w:t>
            </w:r>
          </w:p>
        </w:tc>
      </w:tr>
      <w:tr w:rsidR="008A1F35" w:rsidRPr="00291445" w:rsidTr="008B117F">
        <w:tc>
          <w:tcPr>
            <w:tcW w:w="2988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>Choix du lieu</w:t>
            </w:r>
          </w:p>
        </w:tc>
        <w:tc>
          <w:tcPr>
            <w:tcW w:w="198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</w:p>
        </w:tc>
        <w:tc>
          <w:tcPr>
            <w:tcW w:w="180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</w:p>
        </w:tc>
        <w:tc>
          <w:tcPr>
            <w:tcW w:w="180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</w:p>
        </w:tc>
        <w:tc>
          <w:tcPr>
            <w:tcW w:w="1493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</w:p>
        </w:tc>
      </w:tr>
      <w:tr w:rsidR="008A1F35" w:rsidTr="008B117F">
        <w:tc>
          <w:tcPr>
            <w:tcW w:w="2988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>Accessibilité</w:t>
            </w:r>
          </w:p>
        </w:tc>
        <w:tc>
          <w:tcPr>
            <w:tcW w:w="198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93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</w:tr>
      <w:tr w:rsidR="008A1F35" w:rsidTr="008B117F">
        <w:tc>
          <w:tcPr>
            <w:tcW w:w="2988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sz w:val="24"/>
                <w:szCs w:val="24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>Organisation matérielle</w:t>
            </w:r>
          </w:p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>(lieu, repas, salle …)</w:t>
            </w:r>
          </w:p>
        </w:tc>
        <w:tc>
          <w:tcPr>
            <w:tcW w:w="198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93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</w:tr>
      <w:tr w:rsidR="008A1F35" w:rsidTr="008B117F">
        <w:tc>
          <w:tcPr>
            <w:tcW w:w="2988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sz w:val="24"/>
                <w:szCs w:val="24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>Choix des thèmes</w:t>
            </w:r>
          </w:p>
        </w:tc>
        <w:tc>
          <w:tcPr>
            <w:tcW w:w="198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93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</w:tr>
      <w:tr w:rsidR="008A1F35" w:rsidTr="008B117F">
        <w:tc>
          <w:tcPr>
            <w:tcW w:w="2988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>Documentation fournie</w:t>
            </w:r>
          </w:p>
        </w:tc>
        <w:tc>
          <w:tcPr>
            <w:tcW w:w="198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93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</w:tr>
      <w:tr w:rsidR="008A1F35" w:rsidTr="008B117F">
        <w:tc>
          <w:tcPr>
            <w:tcW w:w="2988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sz w:val="24"/>
                <w:szCs w:val="24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>Echanges, Ambiance</w:t>
            </w:r>
          </w:p>
        </w:tc>
        <w:tc>
          <w:tcPr>
            <w:tcW w:w="198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93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</w:tr>
      <w:tr w:rsidR="008A1F35" w:rsidTr="008B117F">
        <w:tc>
          <w:tcPr>
            <w:tcW w:w="2988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sz w:val="24"/>
                <w:szCs w:val="24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>Apport vis-à-vis de vos attentes</w:t>
            </w:r>
          </w:p>
        </w:tc>
        <w:tc>
          <w:tcPr>
            <w:tcW w:w="198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93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</w:tr>
    </w:tbl>
    <w:p w:rsidR="008A1F35" w:rsidRDefault="008A1F35" w:rsidP="00291445">
      <w:pPr>
        <w:spacing w:after="0" w:line="240" w:lineRule="auto"/>
        <w:ind w:right="-1"/>
        <w:rPr>
          <w:rFonts w:ascii="Arial" w:hAnsi="Arial"/>
          <w:b/>
          <w:sz w:val="28"/>
          <w:szCs w:val="28"/>
          <w:highlight w:val="lightGray"/>
        </w:rPr>
      </w:pPr>
    </w:p>
    <w:p w:rsidR="008A1F35" w:rsidRDefault="008A1F35" w:rsidP="00291445">
      <w:pPr>
        <w:spacing w:after="0" w:line="240" w:lineRule="auto"/>
        <w:ind w:right="-1"/>
        <w:rPr>
          <w:rFonts w:ascii="Arial" w:hAnsi="Arial"/>
          <w:b/>
          <w:sz w:val="24"/>
          <w:szCs w:val="24"/>
        </w:rPr>
      </w:pPr>
      <w:r w:rsidRPr="00C42D63">
        <w:rPr>
          <w:rFonts w:ascii="Arial" w:hAnsi="Arial"/>
          <w:b/>
          <w:sz w:val="24"/>
          <w:szCs w:val="24"/>
          <w:u w:val="single"/>
        </w:rPr>
        <w:t>COMMENTAIRES</w:t>
      </w:r>
      <w:r w:rsidRPr="00C42D63">
        <w:rPr>
          <w:rFonts w:ascii="Arial" w:hAnsi="Arial"/>
          <w:b/>
          <w:sz w:val="24"/>
          <w:szCs w:val="24"/>
        </w:rPr>
        <w:t> :</w:t>
      </w:r>
    </w:p>
    <w:p w:rsidR="008A1F35" w:rsidRPr="00AD36F4" w:rsidRDefault="008A1F35" w:rsidP="00291445">
      <w:pPr>
        <w:spacing w:after="0" w:line="240" w:lineRule="auto"/>
        <w:ind w:right="-1"/>
        <w:rPr>
          <w:rFonts w:ascii="Arial" w:hAnsi="Arial"/>
          <w:b/>
          <w:sz w:val="12"/>
          <w:szCs w:val="12"/>
        </w:rPr>
      </w:pPr>
    </w:p>
    <w:p w:rsidR="008A1F35" w:rsidRDefault="008A1F35" w:rsidP="00291445">
      <w:pPr>
        <w:spacing w:after="0" w:line="240" w:lineRule="auto"/>
        <w:ind w:right="-1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A1F35" w:rsidRDefault="008A1F35" w:rsidP="00291445">
      <w:pPr>
        <w:spacing w:after="0" w:line="240" w:lineRule="auto"/>
        <w:ind w:right="-1"/>
        <w:rPr>
          <w:rFonts w:ascii="Arial" w:hAnsi="Arial"/>
          <w:b/>
          <w:sz w:val="24"/>
          <w:szCs w:val="24"/>
        </w:rPr>
      </w:pPr>
    </w:p>
    <w:p w:rsidR="008A1F35" w:rsidRDefault="008A1F35" w:rsidP="00291445">
      <w:pPr>
        <w:spacing w:after="0" w:line="240" w:lineRule="auto"/>
        <w:ind w:right="-1"/>
        <w:rPr>
          <w:rFonts w:ascii="Arial" w:hAnsi="Arial"/>
          <w:b/>
          <w:sz w:val="28"/>
          <w:szCs w:val="28"/>
          <w:highlight w:val="lightGray"/>
        </w:rPr>
      </w:pPr>
    </w:p>
    <w:p w:rsidR="008A1F35" w:rsidRPr="00384836" w:rsidRDefault="008A1F35" w:rsidP="00C42D63">
      <w:pPr>
        <w:pStyle w:val="ListParagraph"/>
        <w:spacing w:after="0" w:line="240" w:lineRule="auto"/>
        <w:ind w:left="-567" w:right="-1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8"/>
          <w:szCs w:val="28"/>
          <w:highlight w:val="lightGray"/>
        </w:rPr>
        <w:t xml:space="preserve">II. Avis sur le contenu scientifique du  programme </w:t>
      </w:r>
    </w:p>
    <w:p w:rsidR="008A1F35" w:rsidRPr="00DC477E" w:rsidRDefault="008A1F35" w:rsidP="00DC477E">
      <w:pPr>
        <w:spacing w:after="0" w:line="240" w:lineRule="auto"/>
        <w:ind w:left="-567" w:right="-1"/>
        <w:rPr>
          <w:rFonts w:ascii="Arial" w:hAnsi="Arial"/>
          <w:b/>
          <w:sz w:val="20"/>
          <w:szCs w:val="20"/>
        </w:rPr>
      </w:pPr>
    </w:p>
    <w:p w:rsidR="008A1F35" w:rsidRPr="00AD36F4" w:rsidRDefault="008A1F35" w:rsidP="00790367">
      <w:pPr>
        <w:pStyle w:val="ListParagraph"/>
        <w:spacing w:after="0" w:line="240" w:lineRule="auto"/>
        <w:ind w:left="-567" w:right="-1"/>
        <w:jc w:val="center"/>
        <w:rPr>
          <w:rFonts w:ascii="Arial" w:hAnsi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620"/>
        <w:gridCol w:w="1440"/>
        <w:gridCol w:w="1440"/>
        <w:gridCol w:w="1493"/>
      </w:tblGrid>
      <w:tr w:rsidR="008A1F35" w:rsidRPr="00291445" w:rsidTr="008B117F">
        <w:tc>
          <w:tcPr>
            <w:tcW w:w="10061" w:type="dxa"/>
            <w:gridSpan w:val="5"/>
          </w:tcPr>
          <w:p w:rsidR="008A1F35" w:rsidRPr="008B117F" w:rsidRDefault="008A1F35" w:rsidP="008B117F">
            <w:pPr>
              <w:pStyle w:val="ListParagraph"/>
              <w:spacing w:after="0" w:line="240" w:lineRule="auto"/>
              <w:ind w:left="-567" w:right="-1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8B117F">
              <w:rPr>
                <w:rFonts w:ascii="Arial Gras" w:hAnsi="Arial Gras"/>
                <w:b/>
                <w:sz w:val="24"/>
                <w:szCs w:val="24"/>
              </w:rPr>
              <w:t xml:space="preserve">        </w:t>
            </w:r>
            <w:r w:rsidRPr="008B117F">
              <w:rPr>
                <w:rFonts w:ascii="Arial" w:hAnsi="Arial"/>
                <w:b/>
                <w:sz w:val="24"/>
                <w:szCs w:val="24"/>
                <w:u w:val="single"/>
              </w:rPr>
              <w:t>ACTUALITES THERAPEUTIQUES</w:t>
            </w:r>
          </w:p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B117F">
              <w:rPr>
                <w:rFonts w:ascii="Arial" w:hAnsi="Arial"/>
                <w:b/>
                <w:sz w:val="24"/>
                <w:szCs w:val="24"/>
              </w:rPr>
              <w:t>PLAIES ET CICATRISATION</w:t>
            </w:r>
          </w:p>
        </w:tc>
      </w:tr>
      <w:tr w:rsidR="008A1F35" w:rsidRPr="00291445" w:rsidTr="008B117F">
        <w:tc>
          <w:tcPr>
            <w:tcW w:w="4068" w:type="dxa"/>
          </w:tcPr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b/>
                <w:highlight w:val="lightGray"/>
              </w:rPr>
            </w:pPr>
          </w:p>
        </w:tc>
        <w:tc>
          <w:tcPr>
            <w:tcW w:w="1620" w:type="dxa"/>
          </w:tcPr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>Très</w:t>
            </w:r>
          </w:p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 xml:space="preserve"> intéressant</w:t>
            </w: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>Intéressant</w:t>
            </w: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>Peu intéressant</w:t>
            </w:r>
          </w:p>
        </w:tc>
        <w:tc>
          <w:tcPr>
            <w:tcW w:w="1493" w:type="dxa"/>
          </w:tcPr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 xml:space="preserve">Pas intéressant </w:t>
            </w:r>
          </w:p>
        </w:tc>
      </w:tr>
      <w:tr w:rsidR="008A1F35" w:rsidRPr="00291445" w:rsidTr="008B117F">
        <w:tc>
          <w:tcPr>
            <w:tcW w:w="4068" w:type="dxa"/>
          </w:tcPr>
          <w:p w:rsidR="008A1F35" w:rsidRPr="008B117F" w:rsidRDefault="008A1F35" w:rsidP="008B117F">
            <w:pPr>
              <w:pStyle w:val="ListParagraph"/>
              <w:spacing w:after="0" w:line="240" w:lineRule="auto"/>
              <w:ind w:left="0" w:right="-1"/>
              <w:rPr>
                <w:rFonts w:ascii="Arial" w:hAnsi="Arial"/>
              </w:rPr>
            </w:pPr>
            <w:r w:rsidRPr="008B117F">
              <w:rPr>
                <w:rFonts w:ascii="Arial" w:hAnsi="Arial"/>
                <w:b/>
                <w:sz w:val="24"/>
                <w:szCs w:val="24"/>
              </w:rPr>
              <w:sym w:font="Wingdings 3" w:char="F086"/>
            </w:r>
            <w:r w:rsidRPr="008B117F">
              <w:rPr>
                <w:rFonts w:ascii="Arial" w:hAnsi="Arial"/>
                <w:b/>
                <w:sz w:val="24"/>
                <w:szCs w:val="24"/>
              </w:rPr>
              <w:t xml:space="preserve"> Actualités sur les pansements</w:t>
            </w:r>
            <w:r w:rsidRPr="008B117F">
              <w:rPr>
                <w:rFonts w:ascii="Arial" w:hAnsi="Arial"/>
              </w:rPr>
              <w:t xml:space="preserve">   </w:t>
            </w:r>
          </w:p>
          <w:p w:rsidR="008A1F35" w:rsidRPr="008B117F" w:rsidRDefault="008A1F35" w:rsidP="008B117F">
            <w:pPr>
              <w:pStyle w:val="ListParagraph"/>
              <w:spacing w:after="0" w:line="240" w:lineRule="auto"/>
              <w:ind w:left="0" w:right="-1"/>
              <w:rPr>
                <w:rFonts w:ascii="Arial" w:hAnsi="Arial"/>
                <w:b/>
                <w:sz w:val="24"/>
                <w:szCs w:val="24"/>
              </w:rPr>
            </w:pPr>
            <w:r w:rsidRPr="008B117F">
              <w:rPr>
                <w:rFonts w:ascii="Arial" w:hAnsi="Arial"/>
              </w:rPr>
              <w:t xml:space="preserve"> Dr C . FAURE CHAZELLES</w:t>
            </w:r>
          </w:p>
        </w:tc>
        <w:tc>
          <w:tcPr>
            <w:tcW w:w="162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</w:p>
        </w:tc>
        <w:tc>
          <w:tcPr>
            <w:tcW w:w="1493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</w:p>
        </w:tc>
      </w:tr>
      <w:tr w:rsidR="008A1F35" w:rsidTr="008B117F">
        <w:tc>
          <w:tcPr>
            <w:tcW w:w="4068" w:type="dxa"/>
          </w:tcPr>
          <w:p w:rsidR="008A1F35" w:rsidRPr="008B117F" w:rsidRDefault="008A1F35" w:rsidP="008B117F">
            <w:pPr>
              <w:pStyle w:val="ListParagraph"/>
              <w:spacing w:after="0" w:line="240" w:lineRule="auto"/>
              <w:ind w:left="0" w:right="-1"/>
              <w:rPr>
                <w:rFonts w:ascii="Arial" w:hAnsi="Arial"/>
              </w:rPr>
            </w:pPr>
            <w:r w:rsidRPr="008B117F">
              <w:rPr>
                <w:rFonts w:ascii="Arial" w:hAnsi="Arial"/>
                <w:b/>
                <w:sz w:val="24"/>
                <w:szCs w:val="24"/>
              </w:rPr>
              <w:sym w:font="Wingdings 3" w:char="F086"/>
            </w:r>
            <w:r w:rsidRPr="008B117F">
              <w:rPr>
                <w:rFonts w:ascii="Arial" w:hAnsi="Arial"/>
                <w:b/>
                <w:sz w:val="24"/>
                <w:szCs w:val="24"/>
              </w:rPr>
              <w:t xml:space="preserve"> Prise en charge médicale – La cicatrisation par pression  négative</w:t>
            </w:r>
            <w:r w:rsidRPr="008B117F">
              <w:rPr>
                <w:rFonts w:ascii="Arial" w:hAnsi="Arial"/>
              </w:rPr>
              <w:t xml:space="preserve">    </w:t>
            </w:r>
          </w:p>
          <w:p w:rsidR="008A1F35" w:rsidRPr="008B117F" w:rsidRDefault="008A1F35" w:rsidP="008B117F">
            <w:pPr>
              <w:pStyle w:val="ListParagraph"/>
              <w:spacing w:after="0" w:line="240" w:lineRule="auto"/>
              <w:ind w:left="0" w:right="-1"/>
              <w:rPr>
                <w:rFonts w:ascii="Arial" w:hAnsi="Arial"/>
              </w:rPr>
            </w:pPr>
            <w:r w:rsidRPr="008B117F">
              <w:rPr>
                <w:rFonts w:ascii="Arial" w:hAnsi="Arial"/>
              </w:rPr>
              <w:t xml:space="preserve"> Dr L . TËOT</w:t>
            </w:r>
          </w:p>
        </w:tc>
        <w:tc>
          <w:tcPr>
            <w:tcW w:w="162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93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</w:tr>
      <w:tr w:rsidR="008A1F35" w:rsidTr="008B117F">
        <w:tc>
          <w:tcPr>
            <w:tcW w:w="4068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</w:rPr>
            </w:pPr>
            <w:r w:rsidRPr="008B117F">
              <w:rPr>
                <w:rFonts w:ascii="Arial" w:hAnsi="Arial"/>
                <w:b/>
                <w:sz w:val="24"/>
                <w:szCs w:val="24"/>
              </w:rPr>
              <w:sym w:font="Wingdings 3" w:char="F086"/>
            </w:r>
            <w:r w:rsidRPr="008B117F">
              <w:rPr>
                <w:rFonts w:ascii="Arial" w:hAnsi="Arial"/>
                <w:b/>
                <w:sz w:val="24"/>
                <w:szCs w:val="24"/>
              </w:rPr>
              <w:t xml:space="preserve"> Surveillance infirmière à l’hôpital et suivi à domicile</w:t>
            </w:r>
            <w:r w:rsidRPr="008B117F">
              <w:rPr>
                <w:rFonts w:ascii="Arial" w:hAnsi="Arial"/>
              </w:rPr>
              <w:t xml:space="preserve">  </w:t>
            </w:r>
          </w:p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</w:rPr>
              <w:t>S. PALMIER</w:t>
            </w:r>
          </w:p>
        </w:tc>
        <w:tc>
          <w:tcPr>
            <w:tcW w:w="162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93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</w:tr>
      <w:tr w:rsidR="008A1F35" w:rsidTr="008B117F">
        <w:tc>
          <w:tcPr>
            <w:tcW w:w="4068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</w:rPr>
            </w:pPr>
            <w:r w:rsidRPr="008B117F">
              <w:rPr>
                <w:rFonts w:ascii="Arial" w:hAnsi="Arial"/>
                <w:b/>
                <w:sz w:val="24"/>
                <w:szCs w:val="24"/>
              </w:rPr>
              <w:sym w:font="Wingdings 3" w:char="F086"/>
            </w:r>
            <w:r w:rsidRPr="008B117F">
              <w:rPr>
                <w:rFonts w:ascii="Arial" w:hAnsi="Arial"/>
                <w:b/>
                <w:sz w:val="24"/>
                <w:szCs w:val="24"/>
              </w:rPr>
              <w:t xml:space="preserve"> Entomologie et parasitologie en Camargue</w:t>
            </w:r>
            <w:r w:rsidRPr="008B117F">
              <w:rPr>
                <w:rFonts w:ascii="Arial" w:hAnsi="Arial"/>
              </w:rPr>
              <w:t xml:space="preserve">  </w:t>
            </w:r>
          </w:p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</w:rPr>
              <w:t>Dr C. TOTY</w:t>
            </w:r>
          </w:p>
        </w:tc>
        <w:tc>
          <w:tcPr>
            <w:tcW w:w="162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93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</w:tr>
    </w:tbl>
    <w:p w:rsidR="008A1F35" w:rsidRDefault="008A1F35" w:rsidP="003A66C5">
      <w:pPr>
        <w:pStyle w:val="ListParagraph"/>
        <w:spacing w:after="0" w:line="240" w:lineRule="auto"/>
        <w:ind w:left="-567" w:right="-1"/>
        <w:jc w:val="center"/>
        <w:rPr>
          <w:rFonts w:ascii="Arial" w:hAnsi="Arial"/>
          <w:b/>
          <w:sz w:val="24"/>
          <w:szCs w:val="24"/>
        </w:rPr>
      </w:pPr>
    </w:p>
    <w:p w:rsidR="008A1F35" w:rsidRDefault="008A1F35" w:rsidP="003A66C5">
      <w:pPr>
        <w:pStyle w:val="ListParagraph"/>
        <w:spacing w:after="0" w:line="240" w:lineRule="auto"/>
        <w:ind w:left="-567" w:right="-1"/>
        <w:jc w:val="center"/>
        <w:rPr>
          <w:rFonts w:ascii="Arial" w:hAnsi="Arial"/>
          <w:b/>
          <w:sz w:val="24"/>
          <w:szCs w:val="24"/>
        </w:rPr>
      </w:pPr>
    </w:p>
    <w:p w:rsidR="008A1F35" w:rsidRDefault="008A1F35" w:rsidP="003A66C5">
      <w:pPr>
        <w:pStyle w:val="ListParagraph"/>
        <w:spacing w:after="0" w:line="240" w:lineRule="auto"/>
        <w:ind w:left="-567" w:right="-1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620"/>
        <w:gridCol w:w="1440"/>
        <w:gridCol w:w="1440"/>
        <w:gridCol w:w="1493"/>
      </w:tblGrid>
      <w:tr w:rsidR="008A1F35" w:rsidRPr="00291445" w:rsidTr="008B117F">
        <w:tc>
          <w:tcPr>
            <w:tcW w:w="10061" w:type="dxa"/>
            <w:gridSpan w:val="5"/>
          </w:tcPr>
          <w:p w:rsidR="008A1F35" w:rsidRPr="008B117F" w:rsidRDefault="008A1F35" w:rsidP="008B117F">
            <w:pPr>
              <w:pStyle w:val="ListParagraph"/>
              <w:spacing w:after="0" w:line="240" w:lineRule="auto"/>
              <w:ind w:left="-567" w:right="-1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8B117F">
              <w:rPr>
                <w:rFonts w:ascii="Arial" w:hAnsi="Arial"/>
                <w:b/>
                <w:sz w:val="24"/>
                <w:szCs w:val="24"/>
                <w:u w:val="single"/>
              </w:rPr>
              <w:t>ACTUALITES THERAPEUTIQUES</w:t>
            </w:r>
          </w:p>
          <w:p w:rsidR="008A1F35" w:rsidRPr="008B117F" w:rsidRDefault="008A1F35" w:rsidP="008B117F">
            <w:pPr>
              <w:pStyle w:val="ListParagraph"/>
              <w:spacing w:after="0" w:line="240" w:lineRule="auto"/>
              <w:ind w:left="-567" w:right="-1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117F">
              <w:rPr>
                <w:rFonts w:ascii="Arial" w:hAnsi="Arial"/>
                <w:b/>
                <w:sz w:val="24"/>
                <w:szCs w:val="24"/>
              </w:rPr>
              <w:t>LES ANTICORPS MONOCLONAUX</w:t>
            </w:r>
          </w:p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8A1F35" w:rsidRPr="00291445" w:rsidTr="008B117F">
        <w:tc>
          <w:tcPr>
            <w:tcW w:w="4068" w:type="dxa"/>
          </w:tcPr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b/>
                <w:highlight w:val="lightGray"/>
              </w:rPr>
            </w:pPr>
          </w:p>
        </w:tc>
        <w:tc>
          <w:tcPr>
            <w:tcW w:w="1620" w:type="dxa"/>
          </w:tcPr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>Très</w:t>
            </w:r>
          </w:p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 xml:space="preserve"> intéressant</w:t>
            </w: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>Intéressant</w:t>
            </w: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>Peu intéressant</w:t>
            </w:r>
          </w:p>
        </w:tc>
        <w:tc>
          <w:tcPr>
            <w:tcW w:w="1493" w:type="dxa"/>
          </w:tcPr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 xml:space="preserve">Pas intéressant </w:t>
            </w:r>
          </w:p>
        </w:tc>
      </w:tr>
      <w:tr w:rsidR="008A1F35" w:rsidRPr="00291445" w:rsidTr="008B117F">
        <w:tc>
          <w:tcPr>
            <w:tcW w:w="4068" w:type="dxa"/>
          </w:tcPr>
          <w:p w:rsidR="008A1F35" w:rsidRPr="008B117F" w:rsidRDefault="008A1F35" w:rsidP="008B117F">
            <w:pPr>
              <w:pStyle w:val="ListParagraph"/>
              <w:spacing w:after="0" w:line="240" w:lineRule="auto"/>
              <w:ind w:left="0" w:right="-1"/>
              <w:rPr>
                <w:rFonts w:ascii="Arial" w:hAnsi="Arial"/>
                <w:b/>
                <w:sz w:val="24"/>
                <w:szCs w:val="24"/>
              </w:rPr>
            </w:pPr>
            <w:r w:rsidRPr="008B117F">
              <w:rPr>
                <w:rFonts w:ascii="Arial" w:hAnsi="Arial"/>
                <w:b/>
                <w:sz w:val="24"/>
                <w:szCs w:val="24"/>
              </w:rPr>
              <w:sym w:font="Wingdings 3" w:char="F086"/>
            </w:r>
            <w:r w:rsidRPr="008B117F">
              <w:rPr>
                <w:rFonts w:ascii="Arial" w:hAnsi="Arial"/>
                <w:b/>
                <w:sz w:val="24"/>
                <w:szCs w:val="24"/>
              </w:rPr>
              <w:t xml:space="preserve"> Pharmacologie des anticorps monoclonaux</w:t>
            </w:r>
          </w:p>
          <w:p w:rsidR="008A1F35" w:rsidRPr="008B117F" w:rsidRDefault="008A1F35" w:rsidP="008B117F">
            <w:pPr>
              <w:pStyle w:val="ListParagraph"/>
              <w:spacing w:after="0" w:line="240" w:lineRule="auto"/>
              <w:ind w:left="0" w:right="-1"/>
              <w:rPr>
                <w:rFonts w:ascii="Arial" w:hAnsi="Arial"/>
                <w:b/>
                <w:sz w:val="24"/>
                <w:szCs w:val="24"/>
              </w:rPr>
            </w:pPr>
            <w:r w:rsidRPr="008B117F">
              <w:rPr>
                <w:rFonts w:ascii="Arial" w:hAnsi="Arial"/>
              </w:rPr>
              <w:t>Dr J. CICCOLINI</w:t>
            </w:r>
          </w:p>
        </w:tc>
        <w:tc>
          <w:tcPr>
            <w:tcW w:w="162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</w:p>
        </w:tc>
        <w:tc>
          <w:tcPr>
            <w:tcW w:w="1493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</w:p>
        </w:tc>
      </w:tr>
      <w:tr w:rsidR="008A1F35" w:rsidTr="008B117F">
        <w:tc>
          <w:tcPr>
            <w:tcW w:w="4068" w:type="dxa"/>
          </w:tcPr>
          <w:p w:rsidR="008A1F35" w:rsidRPr="008B117F" w:rsidRDefault="008A1F35" w:rsidP="008B117F">
            <w:pPr>
              <w:pStyle w:val="ListParagraph"/>
              <w:spacing w:after="0" w:line="240" w:lineRule="auto"/>
              <w:ind w:left="0" w:right="-1"/>
              <w:rPr>
                <w:rFonts w:ascii="Arial" w:hAnsi="Arial"/>
              </w:rPr>
            </w:pPr>
            <w:r w:rsidRPr="008B117F">
              <w:rPr>
                <w:rFonts w:ascii="Arial" w:hAnsi="Arial"/>
                <w:b/>
                <w:sz w:val="24"/>
                <w:szCs w:val="24"/>
              </w:rPr>
              <w:sym w:font="Wingdings 3" w:char="F086"/>
            </w:r>
            <w:r w:rsidRPr="008B117F">
              <w:rPr>
                <w:rFonts w:ascii="Arial" w:hAnsi="Arial"/>
                <w:b/>
                <w:sz w:val="24"/>
                <w:szCs w:val="24"/>
              </w:rPr>
              <w:t xml:space="preserve"> Anticorps monoclonaux en rhumatologie</w:t>
            </w:r>
            <w:r w:rsidRPr="008B117F">
              <w:rPr>
                <w:rFonts w:ascii="Arial" w:hAnsi="Arial"/>
              </w:rPr>
              <w:t xml:space="preserve"> </w:t>
            </w:r>
          </w:p>
          <w:p w:rsidR="008A1F35" w:rsidRPr="008B117F" w:rsidRDefault="008A1F35" w:rsidP="008B117F">
            <w:pPr>
              <w:pStyle w:val="ListParagraph"/>
              <w:spacing w:after="0" w:line="240" w:lineRule="auto"/>
              <w:ind w:left="0" w:right="-1"/>
              <w:rPr>
                <w:rFonts w:ascii="Arial" w:hAnsi="Arial"/>
              </w:rPr>
            </w:pPr>
            <w:r w:rsidRPr="008B117F">
              <w:rPr>
                <w:rFonts w:ascii="Arial" w:hAnsi="Arial"/>
              </w:rPr>
              <w:t>Pr P. LAFFORGUE</w:t>
            </w:r>
          </w:p>
        </w:tc>
        <w:tc>
          <w:tcPr>
            <w:tcW w:w="162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93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</w:tr>
      <w:tr w:rsidR="008A1F35" w:rsidTr="008B117F">
        <w:tc>
          <w:tcPr>
            <w:tcW w:w="4068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</w:rPr>
            </w:pPr>
            <w:r w:rsidRPr="008B117F">
              <w:rPr>
                <w:rFonts w:ascii="Arial" w:hAnsi="Arial"/>
                <w:b/>
                <w:sz w:val="24"/>
                <w:szCs w:val="24"/>
              </w:rPr>
              <w:sym w:font="Wingdings 3" w:char="F086"/>
            </w:r>
            <w:r w:rsidRPr="008B117F">
              <w:rPr>
                <w:rFonts w:ascii="Arial" w:hAnsi="Arial"/>
                <w:b/>
                <w:sz w:val="24"/>
                <w:szCs w:val="24"/>
              </w:rPr>
              <w:t xml:space="preserve"> Anticorps monoclonaux et sclérose en plaques</w:t>
            </w:r>
            <w:r w:rsidRPr="008B117F">
              <w:rPr>
                <w:rFonts w:ascii="Arial" w:hAnsi="Arial"/>
              </w:rPr>
              <w:t xml:space="preserve">    </w:t>
            </w:r>
          </w:p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</w:rPr>
              <w:t>Dr A. RICO</w:t>
            </w:r>
          </w:p>
        </w:tc>
        <w:tc>
          <w:tcPr>
            <w:tcW w:w="162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93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</w:tr>
    </w:tbl>
    <w:p w:rsidR="008A1F35" w:rsidRDefault="008A1F35" w:rsidP="003A66C5">
      <w:pPr>
        <w:pStyle w:val="ListParagraph"/>
        <w:spacing w:after="0" w:line="240" w:lineRule="auto"/>
        <w:ind w:left="-567" w:right="-1"/>
        <w:jc w:val="center"/>
        <w:rPr>
          <w:rFonts w:ascii="Arial" w:hAnsi="Arial"/>
          <w:b/>
          <w:sz w:val="24"/>
          <w:szCs w:val="24"/>
        </w:rPr>
      </w:pPr>
    </w:p>
    <w:p w:rsidR="008A1F35" w:rsidRDefault="008A1F35" w:rsidP="003A66C5">
      <w:pPr>
        <w:pStyle w:val="ListParagraph"/>
        <w:spacing w:after="0" w:line="240" w:lineRule="auto"/>
        <w:ind w:left="-567" w:right="-1"/>
        <w:jc w:val="center"/>
        <w:rPr>
          <w:rFonts w:ascii="Arial" w:hAnsi="Arial"/>
          <w:b/>
          <w:sz w:val="24"/>
          <w:szCs w:val="24"/>
        </w:rPr>
      </w:pPr>
    </w:p>
    <w:p w:rsidR="008A1F35" w:rsidRPr="004916C9" w:rsidRDefault="008A1F35" w:rsidP="003A66C5">
      <w:pPr>
        <w:pStyle w:val="ListParagraph"/>
        <w:spacing w:after="0" w:line="240" w:lineRule="auto"/>
        <w:ind w:left="-567" w:right="-1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620"/>
        <w:gridCol w:w="1440"/>
        <w:gridCol w:w="1440"/>
        <w:gridCol w:w="1493"/>
      </w:tblGrid>
      <w:tr w:rsidR="008A1F35" w:rsidRPr="00291445" w:rsidTr="008B117F">
        <w:tc>
          <w:tcPr>
            <w:tcW w:w="10061" w:type="dxa"/>
            <w:gridSpan w:val="5"/>
          </w:tcPr>
          <w:p w:rsidR="008A1F35" w:rsidRPr="008B117F" w:rsidRDefault="008A1F35" w:rsidP="008B117F">
            <w:pPr>
              <w:pStyle w:val="ListParagraph"/>
              <w:spacing w:after="0" w:line="240" w:lineRule="auto"/>
              <w:ind w:left="-567" w:right="-1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8B117F">
              <w:rPr>
                <w:rFonts w:ascii="Arial" w:hAnsi="Arial"/>
                <w:b/>
                <w:sz w:val="24"/>
                <w:szCs w:val="24"/>
                <w:u w:val="single"/>
              </w:rPr>
              <w:t>ACTUALITES PROFESSIONNELLES</w:t>
            </w:r>
          </w:p>
          <w:p w:rsidR="008A1F35" w:rsidRPr="008B117F" w:rsidRDefault="008A1F35" w:rsidP="008B117F">
            <w:pPr>
              <w:pStyle w:val="ListParagraph"/>
              <w:spacing w:after="0" w:line="240" w:lineRule="auto"/>
              <w:ind w:left="-567" w:right="-1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8A1F35" w:rsidRPr="00291445" w:rsidTr="008B117F">
        <w:tc>
          <w:tcPr>
            <w:tcW w:w="4068" w:type="dxa"/>
          </w:tcPr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b/>
                <w:highlight w:val="lightGray"/>
              </w:rPr>
            </w:pPr>
          </w:p>
        </w:tc>
        <w:tc>
          <w:tcPr>
            <w:tcW w:w="1620" w:type="dxa"/>
          </w:tcPr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>Très</w:t>
            </w:r>
          </w:p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 xml:space="preserve"> intéressant</w:t>
            </w: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>Intéressant</w:t>
            </w: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>Peu intéressant</w:t>
            </w:r>
          </w:p>
        </w:tc>
        <w:tc>
          <w:tcPr>
            <w:tcW w:w="1493" w:type="dxa"/>
          </w:tcPr>
          <w:p w:rsidR="008A1F35" w:rsidRPr="008B117F" w:rsidRDefault="008A1F35" w:rsidP="008B117F">
            <w:pPr>
              <w:spacing w:after="0" w:line="240" w:lineRule="auto"/>
              <w:jc w:val="center"/>
              <w:rPr>
                <w:rFonts w:ascii="Arial" w:hAnsi="Arial"/>
                <w:b/>
                <w:highlight w:val="lightGray"/>
              </w:rPr>
            </w:pPr>
            <w:r w:rsidRPr="008B117F">
              <w:rPr>
                <w:rFonts w:ascii="Arial" w:hAnsi="Arial"/>
                <w:sz w:val="24"/>
                <w:szCs w:val="24"/>
              </w:rPr>
              <w:t xml:space="preserve">Pas intéressant </w:t>
            </w:r>
          </w:p>
        </w:tc>
      </w:tr>
      <w:tr w:rsidR="008A1F35" w:rsidRPr="00291445" w:rsidTr="008B117F">
        <w:tc>
          <w:tcPr>
            <w:tcW w:w="4068" w:type="dxa"/>
          </w:tcPr>
          <w:p w:rsidR="008A1F35" w:rsidRPr="008B117F" w:rsidRDefault="008A1F35" w:rsidP="008B117F">
            <w:pPr>
              <w:pStyle w:val="ListParagraph"/>
              <w:spacing w:after="0" w:line="240" w:lineRule="auto"/>
              <w:ind w:left="0" w:right="-1"/>
              <w:rPr>
                <w:rFonts w:ascii="Arial" w:hAnsi="Arial"/>
              </w:rPr>
            </w:pPr>
            <w:r w:rsidRPr="008B117F">
              <w:rPr>
                <w:rFonts w:ascii="Arial" w:hAnsi="Arial"/>
                <w:b/>
                <w:sz w:val="24"/>
                <w:szCs w:val="24"/>
              </w:rPr>
              <w:sym w:font="Wingdings 3" w:char="F086"/>
            </w:r>
            <w:r w:rsidRPr="008B117F">
              <w:rPr>
                <w:rFonts w:ascii="Arial" w:hAnsi="Arial"/>
                <w:b/>
                <w:sz w:val="24"/>
                <w:szCs w:val="24"/>
              </w:rPr>
              <w:t xml:space="preserve"> Développement Professionnel Continu</w:t>
            </w:r>
            <w:r w:rsidRPr="008B117F">
              <w:rPr>
                <w:rFonts w:ascii="Arial" w:hAnsi="Arial"/>
              </w:rPr>
              <w:t xml:space="preserve">    </w:t>
            </w:r>
          </w:p>
          <w:p w:rsidR="008A1F35" w:rsidRPr="008B117F" w:rsidRDefault="008A1F35" w:rsidP="008B117F">
            <w:pPr>
              <w:pStyle w:val="ListParagraph"/>
              <w:spacing w:after="0" w:line="240" w:lineRule="auto"/>
              <w:ind w:left="0" w:right="-1"/>
              <w:rPr>
                <w:rFonts w:ascii="Arial" w:hAnsi="Arial"/>
                <w:b/>
                <w:sz w:val="24"/>
                <w:szCs w:val="24"/>
              </w:rPr>
            </w:pPr>
            <w:r w:rsidRPr="008B117F">
              <w:rPr>
                <w:rFonts w:ascii="Arial" w:hAnsi="Arial"/>
              </w:rPr>
              <w:t>Pr P. PAUBEL</w:t>
            </w:r>
          </w:p>
        </w:tc>
        <w:tc>
          <w:tcPr>
            <w:tcW w:w="162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</w:p>
        </w:tc>
        <w:tc>
          <w:tcPr>
            <w:tcW w:w="1493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highlight w:val="lightGray"/>
              </w:rPr>
            </w:pPr>
          </w:p>
        </w:tc>
      </w:tr>
      <w:tr w:rsidR="008A1F35" w:rsidTr="008B117F">
        <w:tc>
          <w:tcPr>
            <w:tcW w:w="4068" w:type="dxa"/>
          </w:tcPr>
          <w:p w:rsidR="008A1F35" w:rsidRPr="008B117F" w:rsidRDefault="008A1F35" w:rsidP="008B117F">
            <w:pPr>
              <w:pStyle w:val="ListParagraph"/>
              <w:spacing w:after="0" w:line="240" w:lineRule="auto"/>
              <w:ind w:left="0" w:right="-1"/>
              <w:rPr>
                <w:rFonts w:ascii="Arial" w:hAnsi="Arial"/>
              </w:rPr>
            </w:pPr>
            <w:r w:rsidRPr="008B117F">
              <w:rPr>
                <w:rFonts w:ascii="Arial" w:hAnsi="Arial"/>
                <w:b/>
                <w:sz w:val="24"/>
                <w:szCs w:val="24"/>
              </w:rPr>
              <w:sym w:font="Wingdings 3" w:char="F086"/>
            </w:r>
            <w:r w:rsidRPr="008B117F">
              <w:rPr>
                <w:rFonts w:ascii="Arial" w:hAnsi="Arial"/>
                <w:b/>
                <w:sz w:val="24"/>
                <w:szCs w:val="24"/>
              </w:rPr>
              <w:t xml:space="preserve"> Conciliation thérapeutique</w:t>
            </w:r>
            <w:r w:rsidRPr="008B117F">
              <w:rPr>
                <w:rFonts w:ascii="Arial" w:hAnsi="Arial"/>
              </w:rPr>
              <w:t xml:space="preserve"> </w:t>
            </w:r>
          </w:p>
          <w:p w:rsidR="008A1F35" w:rsidRPr="008B117F" w:rsidRDefault="008A1F35" w:rsidP="008B117F">
            <w:pPr>
              <w:pStyle w:val="ListParagraph"/>
              <w:spacing w:after="0" w:line="240" w:lineRule="auto"/>
              <w:ind w:left="0" w:right="-1"/>
              <w:rPr>
                <w:rFonts w:ascii="Arial" w:hAnsi="Arial"/>
              </w:rPr>
            </w:pPr>
            <w:r w:rsidRPr="008B117F">
              <w:rPr>
                <w:rFonts w:ascii="Arial" w:hAnsi="Arial"/>
              </w:rPr>
              <w:t>Dr J.M. KINOWSKI</w:t>
            </w:r>
          </w:p>
        </w:tc>
        <w:tc>
          <w:tcPr>
            <w:tcW w:w="162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40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493" w:type="dxa"/>
          </w:tcPr>
          <w:p w:rsidR="008A1F35" w:rsidRPr="008B117F" w:rsidRDefault="008A1F35" w:rsidP="008B117F">
            <w:pPr>
              <w:spacing w:after="0" w:line="240" w:lineRule="auto"/>
              <w:ind w:right="-1"/>
              <w:rPr>
                <w:rFonts w:ascii="Arial" w:hAnsi="Arial"/>
                <w:b/>
                <w:sz w:val="28"/>
                <w:szCs w:val="28"/>
                <w:highlight w:val="lightGray"/>
              </w:rPr>
            </w:pPr>
          </w:p>
        </w:tc>
      </w:tr>
    </w:tbl>
    <w:p w:rsidR="008A1F35" w:rsidRDefault="008A1F35">
      <w:pPr>
        <w:rPr>
          <w:rFonts w:ascii="Arial" w:hAnsi="Arial"/>
          <w:sz w:val="20"/>
          <w:szCs w:val="20"/>
          <w:highlight w:val="lightGray"/>
        </w:rPr>
      </w:pPr>
    </w:p>
    <w:p w:rsidR="008A1F35" w:rsidRPr="003A66C5" w:rsidRDefault="008A1F35" w:rsidP="003A66C5">
      <w:pPr>
        <w:spacing w:after="0" w:line="240" w:lineRule="auto"/>
        <w:ind w:left="-567" w:right="-1"/>
        <w:rPr>
          <w:rFonts w:ascii="Arial" w:hAnsi="Arial"/>
          <w:sz w:val="28"/>
          <w:szCs w:val="28"/>
          <w:highlight w:val="lightGray"/>
        </w:rPr>
      </w:pPr>
    </w:p>
    <w:p w:rsidR="008A1F35" w:rsidRDefault="008A1F35" w:rsidP="003A66C5">
      <w:pPr>
        <w:spacing w:after="0" w:line="240" w:lineRule="auto"/>
        <w:ind w:left="-567" w:right="-1"/>
        <w:rPr>
          <w:rFonts w:ascii="Arial" w:hAnsi="Arial"/>
          <w:b/>
          <w:sz w:val="28"/>
          <w:szCs w:val="28"/>
          <w:highlight w:val="lightGray"/>
        </w:rPr>
      </w:pPr>
      <w:r>
        <w:rPr>
          <w:rFonts w:ascii="Arial" w:hAnsi="Arial"/>
          <w:b/>
          <w:sz w:val="28"/>
          <w:szCs w:val="28"/>
          <w:highlight w:val="lightGray"/>
        </w:rPr>
        <w:t xml:space="preserve">III. </w:t>
      </w:r>
      <w:r w:rsidRPr="003A66C5">
        <w:rPr>
          <w:rFonts w:ascii="Arial" w:hAnsi="Arial"/>
          <w:b/>
          <w:sz w:val="28"/>
          <w:szCs w:val="28"/>
          <w:highlight w:val="lightGray"/>
        </w:rPr>
        <w:t>Q</w:t>
      </w:r>
      <w:r>
        <w:rPr>
          <w:rFonts w:ascii="Arial" w:hAnsi="Arial"/>
          <w:b/>
          <w:sz w:val="28"/>
          <w:szCs w:val="28"/>
          <w:highlight w:val="lightGray"/>
        </w:rPr>
        <w:t>uels thèmes souhaiteriez-vous voir aborder lors d’une prochaine session</w:t>
      </w:r>
    </w:p>
    <w:p w:rsidR="008A1F35" w:rsidRDefault="008A1F35" w:rsidP="00C42D63">
      <w:pPr>
        <w:pStyle w:val="ListParagraph"/>
        <w:spacing w:after="0" w:line="240" w:lineRule="auto"/>
        <w:ind w:left="-567" w:right="-1"/>
        <w:rPr>
          <w:rFonts w:ascii="Arial" w:hAnsi="Arial"/>
          <w:sz w:val="28"/>
          <w:szCs w:val="28"/>
        </w:rPr>
      </w:pPr>
    </w:p>
    <w:p w:rsidR="008A1F35" w:rsidRDefault="008A1F35" w:rsidP="00790367">
      <w:pPr>
        <w:spacing w:after="0" w:line="240" w:lineRule="auto"/>
        <w:ind w:right="-1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A1F35" w:rsidRDefault="008A1F35" w:rsidP="00790367">
      <w:pPr>
        <w:spacing w:after="0" w:line="240" w:lineRule="auto"/>
        <w:ind w:right="-1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……………………………………………………………………………………………………………</w:t>
      </w:r>
    </w:p>
    <w:p w:rsidR="008A1F35" w:rsidRDefault="008A1F35" w:rsidP="00790367">
      <w:pPr>
        <w:spacing w:after="0" w:line="240" w:lineRule="auto"/>
        <w:ind w:right="-1"/>
        <w:rPr>
          <w:rFonts w:ascii="Arial" w:hAnsi="Arial"/>
          <w:b/>
          <w:sz w:val="24"/>
          <w:szCs w:val="24"/>
        </w:rPr>
      </w:pPr>
    </w:p>
    <w:p w:rsidR="008A1F35" w:rsidRDefault="008A1F35" w:rsidP="003A66C5">
      <w:pPr>
        <w:spacing w:after="0" w:line="240" w:lineRule="auto"/>
        <w:ind w:left="-567" w:right="-1"/>
        <w:rPr>
          <w:rFonts w:ascii="Arial" w:hAnsi="Arial"/>
          <w:sz w:val="28"/>
          <w:szCs w:val="28"/>
          <w:highlight w:val="lightGray"/>
        </w:rPr>
      </w:pPr>
    </w:p>
    <w:p w:rsidR="008A1F35" w:rsidRDefault="008A1F35" w:rsidP="003A66C5">
      <w:pPr>
        <w:spacing w:after="0" w:line="240" w:lineRule="auto"/>
        <w:ind w:left="-567" w:right="-1"/>
        <w:rPr>
          <w:rFonts w:ascii="Arial" w:hAnsi="Arial"/>
          <w:sz w:val="28"/>
          <w:szCs w:val="28"/>
          <w:highlight w:val="lightGray"/>
        </w:rPr>
      </w:pPr>
    </w:p>
    <w:p w:rsidR="008A1F35" w:rsidRPr="003A66C5" w:rsidRDefault="008A1F35" w:rsidP="003A66C5">
      <w:pPr>
        <w:spacing w:after="0" w:line="240" w:lineRule="auto"/>
        <w:ind w:left="-567" w:right="-1"/>
        <w:rPr>
          <w:rFonts w:ascii="Arial" w:hAnsi="Arial"/>
          <w:sz w:val="28"/>
          <w:szCs w:val="28"/>
          <w:highlight w:val="lightGray"/>
        </w:rPr>
      </w:pPr>
    </w:p>
    <w:p w:rsidR="008A1F35" w:rsidRDefault="008A1F35" w:rsidP="003A66C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ind w:left="-567" w:right="-1"/>
        <w:jc w:val="center"/>
        <w:rPr>
          <w:rFonts w:ascii="Arial" w:hAnsi="Arial"/>
          <w:sz w:val="28"/>
          <w:szCs w:val="28"/>
          <w:highlight w:val="lightGray"/>
        </w:rPr>
      </w:pPr>
    </w:p>
    <w:p w:rsidR="008A1F35" w:rsidRDefault="008A1F35" w:rsidP="001A37F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ind w:left="-567" w:right="-1"/>
        <w:jc w:val="center"/>
        <w:rPr>
          <w:rFonts w:ascii="Arial" w:hAnsi="Arial"/>
          <w:sz w:val="28"/>
          <w:szCs w:val="28"/>
          <w:highlight w:val="lightGray"/>
        </w:rPr>
      </w:pPr>
      <w:r>
        <w:rPr>
          <w:rFonts w:ascii="Arial" w:hAnsi="Arial"/>
          <w:sz w:val="28"/>
          <w:szCs w:val="28"/>
          <w:highlight w:val="lightGray"/>
        </w:rPr>
        <w:t>En vous remerciant de votre contribution</w:t>
      </w:r>
    </w:p>
    <w:p w:rsidR="008A1F35" w:rsidRDefault="008A1F35" w:rsidP="001A37F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ind w:left="-567" w:right="-1"/>
        <w:jc w:val="center"/>
        <w:rPr>
          <w:rFonts w:ascii="Arial" w:hAnsi="Arial"/>
          <w:sz w:val="28"/>
          <w:szCs w:val="28"/>
          <w:highlight w:val="lightGray"/>
        </w:rPr>
      </w:pPr>
      <w:r>
        <w:rPr>
          <w:rFonts w:ascii="Arial" w:hAnsi="Arial"/>
          <w:sz w:val="28"/>
          <w:szCs w:val="28"/>
          <w:highlight w:val="lightGray"/>
        </w:rPr>
        <w:t>à renvoyer à l’ORPHEM à l’attention de : Stéphanie HONORE</w:t>
      </w:r>
    </w:p>
    <w:p w:rsidR="008A1F35" w:rsidRPr="00B80AE0" w:rsidRDefault="008A1F35" w:rsidP="001A37F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ind w:left="-567" w:right="-1"/>
        <w:jc w:val="center"/>
        <w:rPr>
          <w:rFonts w:ascii="Arial" w:hAnsi="Arial"/>
          <w:i/>
          <w:sz w:val="28"/>
          <w:szCs w:val="28"/>
          <w:highlight w:val="lightGray"/>
        </w:rPr>
      </w:pPr>
      <w:r w:rsidRPr="00B80AE0">
        <w:rPr>
          <w:rFonts w:ascii="Arial" w:hAnsi="Arial"/>
          <w:i/>
          <w:sz w:val="28"/>
          <w:szCs w:val="28"/>
          <w:highlight w:val="lightGray"/>
        </w:rPr>
        <w:t>stephanie.honore@ch-edouard-toulouse.fr</w:t>
      </w:r>
    </w:p>
    <w:p w:rsidR="008A1F35" w:rsidRPr="003A66C5" w:rsidRDefault="008A1F35" w:rsidP="001A37F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ind w:left="-567" w:right="-1"/>
        <w:jc w:val="center"/>
        <w:rPr>
          <w:rFonts w:ascii="Arial" w:hAnsi="Arial"/>
          <w:sz w:val="28"/>
          <w:szCs w:val="28"/>
          <w:highlight w:val="lightGray"/>
        </w:rPr>
      </w:pPr>
    </w:p>
    <w:sectPr w:rsidR="008A1F35" w:rsidRPr="003A66C5" w:rsidSect="00DC477E">
      <w:headerReference w:type="default" r:id="rId7"/>
      <w:footerReference w:type="default" r:id="rId8"/>
      <w:pgSz w:w="11906" w:h="16838" w:code="9"/>
      <w:pgMar w:top="284" w:right="567" w:bottom="284" w:left="1418" w:header="284" w:footer="28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F35" w:rsidRDefault="008A1F35" w:rsidP="004C0BA2">
      <w:pPr>
        <w:spacing w:after="0" w:line="240" w:lineRule="auto"/>
      </w:pPr>
      <w:r>
        <w:separator/>
      </w:r>
    </w:p>
  </w:endnote>
  <w:endnote w:type="continuationSeparator" w:id="0">
    <w:p w:rsidR="008A1F35" w:rsidRDefault="008A1F35" w:rsidP="004C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ritannic Bold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F35" w:rsidRPr="00D04C7C" w:rsidRDefault="008A1F35">
    <w:pPr>
      <w:pStyle w:val="Footer"/>
      <w:rPr>
        <w:sz w:val="16"/>
        <w:szCs w:val="16"/>
      </w:rPr>
    </w:pPr>
    <w:r w:rsidRPr="00D04C7C">
      <w:rPr>
        <w:sz w:val="16"/>
        <w:szCs w:val="16"/>
      </w:rPr>
      <w:t>QUESTIONNAIRE ORPHEM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F35" w:rsidRDefault="008A1F35" w:rsidP="004C0BA2">
      <w:pPr>
        <w:spacing w:after="0" w:line="240" w:lineRule="auto"/>
      </w:pPr>
      <w:r>
        <w:separator/>
      </w:r>
    </w:p>
  </w:footnote>
  <w:footnote w:type="continuationSeparator" w:id="0">
    <w:p w:rsidR="008A1F35" w:rsidRDefault="008A1F35" w:rsidP="004C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F35" w:rsidRDefault="008A1F35" w:rsidP="004C0BA2">
    <w:pPr>
      <w:pStyle w:val="Header"/>
      <w:pBdr>
        <w:bottom w:val="single" w:sz="4" w:space="1" w:color="auto"/>
      </w:pBdr>
      <w:ind w:left="-1134"/>
    </w:pPr>
    <w:r>
      <w:rPr>
        <w:noProof/>
        <w:lang w:eastAsia="fr-FR"/>
      </w:rPr>
      <w:pict>
        <v:rect id="_x0000_s2049" style="position:absolute;left:0;text-align:left;margin-left:119.25pt;margin-top:22.4pt;width:388.55pt;height:14.4pt;z-index:251660288" o:allowincell="f" strokecolor="white">
          <v:textbox style="mso-next-textbox:#_x0000_s2049" inset="1pt,1pt,1pt,1pt">
            <w:txbxContent>
              <w:p w:rsidR="008A1F35" w:rsidRDefault="008A1F35" w:rsidP="004C0BA2">
                <w:pPr>
                  <w:rPr>
                    <w:rFonts w:ascii="Britannic Bold" w:hAnsi="Britannic Bold"/>
                    <w:smallCaps/>
                    <w:sz w:val="28"/>
                    <w:vertAlign w:val="subscript"/>
                  </w:rPr>
                </w:pPr>
                <w:r>
                  <w:rPr>
                    <w:rFonts w:ascii="Britannic Bold" w:hAnsi="Britannic Bold"/>
                    <w:smallCaps/>
                    <w:sz w:val="20"/>
                  </w:rPr>
                  <w:t>Organisation Régionale des Pharmaciens Hospitaliers de l’Est</w:t>
                </w:r>
                <w:r>
                  <w:rPr>
                    <w:rFonts w:ascii="Britannic Bold" w:hAnsi="Britannic Bold"/>
                    <w:smallCaps/>
                  </w:rPr>
                  <w:t xml:space="preserve"> M</w:t>
                </w:r>
                <w:r>
                  <w:rPr>
                    <w:rFonts w:ascii="Britannic Bold" w:hAnsi="Britannic Bold"/>
                    <w:b/>
                    <w:smallCaps/>
                  </w:rPr>
                  <w:t>éditerranéen</w:t>
                </w:r>
              </w:p>
            </w:txbxContent>
          </v:textbox>
        </v:rect>
      </w:pict>
    </w:r>
    <w:r>
      <w:rPr>
        <w:noProof/>
        <w:lang w:eastAsia="fr-FR"/>
      </w:rPr>
      <w:pict>
        <v:rect id="_x0000_s2050" style="position:absolute;left:0;text-align:left;margin-left:72.45pt;margin-top:42.65pt;width:424.85pt;height:14.4pt;z-index:251661312" o:allowincell="f" strokecolor="white">
          <v:textbox style="mso-next-textbox:#_x0000_s2050" inset="1pt,1pt,1pt,1pt">
            <w:txbxContent>
              <w:p w:rsidR="008A1F35" w:rsidRDefault="008A1F35" w:rsidP="004C0BA2">
                <w:pPr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Association Loi 1901 - Siège Social: Service Pharmacie  CH Ed Toulouse – 13917 Marseille Cedex 15</w:t>
                </w:r>
              </w:p>
            </w:txbxContent>
          </v:textbox>
        </v:rect>
      </w:pict>
    </w: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i1026" type="#_x0000_t75" style="width:119.25pt;height:66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F1141"/>
    <w:multiLevelType w:val="hybridMultilevel"/>
    <w:tmpl w:val="C4EE54B0"/>
    <w:lvl w:ilvl="0" w:tplc="BE52CF4A">
      <w:start w:val="1"/>
      <w:numFmt w:val="upperRoman"/>
      <w:lvlText w:val="%1."/>
      <w:lvlJc w:val="left"/>
      <w:pPr>
        <w:ind w:left="2958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331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403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75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547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619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91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763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8358" w:hanging="180"/>
      </w:pPr>
      <w:rPr>
        <w:rFonts w:cs="Times New Roman"/>
      </w:rPr>
    </w:lvl>
  </w:abstractNum>
  <w:abstractNum w:abstractNumId="1">
    <w:nsid w:val="7B0C3CFE"/>
    <w:multiLevelType w:val="hybridMultilevel"/>
    <w:tmpl w:val="B35AF2B0"/>
    <w:lvl w:ilvl="0" w:tplc="FA6A73B2">
      <w:start w:val="1"/>
      <w:numFmt w:val="upperRoman"/>
      <w:lvlText w:val="%1."/>
      <w:lvlJc w:val="left"/>
      <w:pPr>
        <w:tabs>
          <w:tab w:val="num" w:pos="153"/>
        </w:tabs>
        <w:ind w:left="153" w:hanging="720"/>
      </w:pPr>
      <w:rPr>
        <w:rFonts w:cs="Times New Roman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396"/>
    <w:rsid w:val="000056C5"/>
    <w:rsid w:val="000517F1"/>
    <w:rsid w:val="000B7FF6"/>
    <w:rsid w:val="000C2E5F"/>
    <w:rsid w:val="0017161F"/>
    <w:rsid w:val="001A37FC"/>
    <w:rsid w:val="0023598C"/>
    <w:rsid w:val="00291445"/>
    <w:rsid w:val="00366339"/>
    <w:rsid w:val="00375653"/>
    <w:rsid w:val="00384836"/>
    <w:rsid w:val="003A66C5"/>
    <w:rsid w:val="003B4C66"/>
    <w:rsid w:val="003F17CB"/>
    <w:rsid w:val="004916C9"/>
    <w:rsid w:val="004C0BA2"/>
    <w:rsid w:val="005F6FBF"/>
    <w:rsid w:val="007507DA"/>
    <w:rsid w:val="00790367"/>
    <w:rsid w:val="008160C7"/>
    <w:rsid w:val="0083580C"/>
    <w:rsid w:val="00887058"/>
    <w:rsid w:val="008A0210"/>
    <w:rsid w:val="008A1F35"/>
    <w:rsid w:val="008B117F"/>
    <w:rsid w:val="00920776"/>
    <w:rsid w:val="00A466B2"/>
    <w:rsid w:val="00A8565F"/>
    <w:rsid w:val="00A97ED1"/>
    <w:rsid w:val="00AD36F4"/>
    <w:rsid w:val="00B46396"/>
    <w:rsid w:val="00B7053C"/>
    <w:rsid w:val="00B80AE0"/>
    <w:rsid w:val="00C42D63"/>
    <w:rsid w:val="00C740BE"/>
    <w:rsid w:val="00CA49D6"/>
    <w:rsid w:val="00D04C7C"/>
    <w:rsid w:val="00D87A7E"/>
    <w:rsid w:val="00DC477E"/>
    <w:rsid w:val="00E87AD6"/>
    <w:rsid w:val="00EA0485"/>
    <w:rsid w:val="00F0046C"/>
    <w:rsid w:val="00F8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0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0BA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C0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0BA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0B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42D63"/>
    <w:pPr>
      <w:ind w:left="720"/>
      <w:contextualSpacing/>
    </w:pPr>
  </w:style>
  <w:style w:type="table" w:styleId="TableGrid">
    <w:name w:val="Table Grid"/>
    <w:basedOn w:val="TableNormal"/>
    <w:uiPriority w:val="99"/>
    <w:rsid w:val="003848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336</Words>
  <Characters>1854</Characters>
  <Application>Microsoft Office Outlook</Application>
  <DocSecurity>0</DocSecurity>
  <Lines>0</Lines>
  <Paragraphs>0</Paragraphs>
  <ScaleCrop>false</ScaleCrop>
  <Company>APHM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Actualités thérapeutiques (Plaies et cicatrisation, Anticorps monoclonaux)</dc:title>
  <dc:subject/>
  <dc:creator>p046151</dc:creator>
  <cp:keywords/>
  <dc:description/>
  <cp:lastModifiedBy>honore-st</cp:lastModifiedBy>
  <cp:revision>2</cp:revision>
  <cp:lastPrinted>2013-09-27T09:48:00Z</cp:lastPrinted>
  <dcterms:created xsi:type="dcterms:W3CDTF">2013-09-27T09:49:00Z</dcterms:created>
  <dcterms:modified xsi:type="dcterms:W3CDTF">2013-09-27T09:49:00Z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-1591590529</vt:i4>
  </property>
  <property fmtid="{D5CDD505-2E9C-101B-9397-08002B2CF9AE}" pid="3" name="_NewReviewCycle">
    <vt:lpwstr/>
  </property>
  <property fmtid="{D5CDD505-2E9C-101B-9397-08002B2CF9AE}" pid="4" name="_EmailSubject">
    <vt:lpwstr>Questionnaire évaluation journées Orphem-Laropha 2013</vt:lpwstr>
  </property>
  <property fmtid="{D5CDD505-2E9C-101B-9397-08002B2CF9AE}" pid="5" name="_AuthorEmail">
    <vt:lpwstr>STEPHANIE.HONORE@ch-edouard-toulouse.fr</vt:lpwstr>
  </property>
  <property fmtid="{D5CDD505-2E9C-101B-9397-08002B2CF9AE}" pid="6" name="_AuthorEmailDisplayName">
    <vt:lpwstr>HONORE Stephanie</vt:lpwstr>
  </property>
  <property fmtid="{D5CDD505-2E9C-101B-9397-08002B2CF9AE}" pid="7" name="_PreviousAdHocReviewCycleID">
    <vt:i4>1833011305</vt:i4>
  </property>
</Properties>
</file>